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C2" w:rsidRPr="00DA6D04" w:rsidRDefault="00FE67C2" w:rsidP="00FE67C2">
      <w:pPr>
        <w:spacing w:after="0"/>
        <w:ind w:left="141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28A80A2" wp14:editId="66758869">
            <wp:simplePos x="0" y="0"/>
            <wp:positionH relativeFrom="margin">
              <wp:posOffset>-2574</wp:posOffset>
            </wp:positionH>
            <wp:positionV relativeFrom="margin">
              <wp:posOffset>-34624</wp:posOffset>
            </wp:positionV>
            <wp:extent cx="1490980" cy="17557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evoDocumento 3_2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7" r="3834"/>
                    <a:stretch/>
                  </pic:blipFill>
                  <pic:spPr bwMode="auto">
                    <a:xfrm>
                      <a:off x="0" y="0"/>
                      <a:ext cx="1490980" cy="175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A6D04">
        <w:rPr>
          <w:rFonts w:ascii="Arial Narrow" w:hAnsi="Arial Narrow" w:cs="Arial"/>
          <w:b/>
          <w:sz w:val="24"/>
          <w:szCs w:val="24"/>
        </w:rPr>
        <w:t>Curriculum</w:t>
      </w:r>
      <w:proofErr w:type="spellEnd"/>
      <w:r w:rsidRPr="00DA6D04">
        <w:rPr>
          <w:rFonts w:ascii="Arial Narrow" w:hAnsi="Arial Narrow" w:cs="Arial"/>
          <w:b/>
          <w:sz w:val="24"/>
          <w:szCs w:val="24"/>
        </w:rPr>
        <w:t xml:space="preserve"> Vitae</w:t>
      </w:r>
    </w:p>
    <w:p w:rsidR="00FE67C2" w:rsidRDefault="00FE67C2" w:rsidP="00FE67C2">
      <w:pPr>
        <w:spacing w:after="0"/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:rsidR="00FE67C2" w:rsidRDefault="00FE67C2" w:rsidP="00FE67C2">
      <w:pPr>
        <w:spacing w:after="0"/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:rsidR="00FE67C2" w:rsidRPr="005264AB" w:rsidRDefault="00FE67C2" w:rsidP="00FE67C2">
      <w:pPr>
        <w:spacing w:after="0"/>
        <w:jc w:val="both"/>
        <w:rPr>
          <w:rFonts w:ascii="Arial Narrow" w:hAnsi="Arial Narrow" w:cs="Arial"/>
          <w:b/>
          <w:sz w:val="28"/>
          <w:szCs w:val="24"/>
        </w:rPr>
      </w:pPr>
      <w:r w:rsidRPr="005264AB">
        <w:rPr>
          <w:rFonts w:ascii="Arial Narrow" w:hAnsi="Arial Narrow" w:cs="Arial"/>
          <w:b/>
          <w:sz w:val="28"/>
          <w:szCs w:val="24"/>
        </w:rPr>
        <w:t>Diego Portugal Araiza</w:t>
      </w:r>
    </w:p>
    <w:p w:rsidR="00FE67C2" w:rsidRDefault="00FE67C2" w:rsidP="00FE67C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Ingeniero en Negocios y Gestión Empresarial.</w:t>
      </w:r>
    </w:p>
    <w:p w:rsidR="00FE67C2" w:rsidRDefault="00FE67C2" w:rsidP="00FE67C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T.S.U. en Administración de Recursos Humanos. </w:t>
      </w:r>
    </w:p>
    <w:p w:rsidR="00FE67C2" w:rsidRPr="00DA6D04" w:rsidRDefault="00FE67C2" w:rsidP="00FE67C2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33</w:t>
      </w:r>
      <w:r w:rsidRPr="00DA6D04">
        <w:rPr>
          <w:rFonts w:ascii="Arial Narrow" w:hAnsi="Arial Narrow" w:cs="Arial"/>
          <w:sz w:val="24"/>
          <w:szCs w:val="24"/>
        </w:rPr>
        <w:t xml:space="preserve"> años</w:t>
      </w:r>
    </w:p>
    <w:p w:rsidR="00FE67C2" w:rsidRPr="00DA6D04" w:rsidRDefault="00FE67C2" w:rsidP="00FE67C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>Ocampo, Guanajuato, C.P. 37630</w:t>
      </w:r>
    </w:p>
    <w:p w:rsidR="00FE67C2" w:rsidRDefault="00FE67C2" w:rsidP="00FE67C2">
      <w:pPr>
        <w:spacing w:after="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E67C2" w:rsidRDefault="00FE67C2" w:rsidP="00FE67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A6D04">
        <w:rPr>
          <w:rFonts w:ascii="Arial Narrow" w:hAnsi="Arial Narrow" w:cs="Arial"/>
          <w:b/>
          <w:sz w:val="24"/>
          <w:szCs w:val="24"/>
        </w:rPr>
        <w:t>Formación académica</w:t>
      </w:r>
    </w:p>
    <w:p w:rsidR="00FE67C2" w:rsidRPr="00970C6F" w:rsidRDefault="00FE67C2" w:rsidP="00FE67C2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UTNG (Universidad Tecnológica del Norte de Guanajuato) </w:t>
      </w:r>
      <w:r w:rsidRPr="00A161F9">
        <w:rPr>
          <w:rFonts w:ascii="Arial Narrow" w:hAnsi="Arial Narrow" w:cs="Arial"/>
          <w:b/>
          <w:sz w:val="24"/>
          <w:szCs w:val="24"/>
        </w:rPr>
        <w:t>Ingeniería en Negocios y Gestión Empresarial</w:t>
      </w:r>
      <w:r w:rsidRPr="00DA6D04">
        <w:rPr>
          <w:rFonts w:ascii="Arial Narrow" w:hAnsi="Arial Narrow" w:cs="Arial"/>
          <w:sz w:val="24"/>
          <w:szCs w:val="24"/>
        </w:rPr>
        <w:t xml:space="preserve">, Dolores Hidalgo C.I.N.,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 (201</w:t>
      </w:r>
      <w:r>
        <w:rPr>
          <w:rFonts w:ascii="Arial Narrow" w:hAnsi="Arial Narrow" w:cs="Arial"/>
          <w:sz w:val="24"/>
          <w:szCs w:val="24"/>
        </w:rPr>
        <w:t>4</w:t>
      </w:r>
      <w:r w:rsidRPr="00DA6D0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–2016</w:t>
      </w:r>
      <w:r w:rsidRPr="00DA6D04">
        <w:rPr>
          <w:rFonts w:ascii="Arial Narrow" w:hAnsi="Arial Narrow" w:cs="Arial"/>
          <w:sz w:val="24"/>
          <w:szCs w:val="24"/>
        </w:rPr>
        <w:t>)</w:t>
      </w:r>
      <w:r w:rsidRPr="00DA6D04">
        <w:rPr>
          <w:rFonts w:ascii="Arial Narrow" w:hAnsi="Arial Narrow" w:cs="Arial"/>
          <w:i/>
          <w:sz w:val="24"/>
          <w:szCs w:val="24"/>
        </w:rPr>
        <w:t>.</w:t>
      </w:r>
      <w:r w:rsidRPr="00EA1C62"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Título y</w:t>
      </w:r>
      <w:r w:rsidRPr="00DA6D04">
        <w:rPr>
          <w:rFonts w:ascii="Arial Narrow" w:hAnsi="Arial Narrow" w:cs="Arial"/>
          <w:i/>
          <w:sz w:val="24"/>
          <w:szCs w:val="24"/>
        </w:rPr>
        <w:t xml:space="preserve"> cedula profesional.</w:t>
      </w:r>
    </w:p>
    <w:p w:rsidR="00FE67C2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Pr="00D5038C" w:rsidRDefault="00FE67C2" w:rsidP="00FE67C2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UTNG (Universidad Tecnológica del Norte de Guanajuato) T.S.U. </w:t>
      </w:r>
      <w:r w:rsidRPr="00A161F9">
        <w:rPr>
          <w:rFonts w:ascii="Arial Narrow" w:hAnsi="Arial Narrow" w:cs="Arial"/>
          <w:b/>
          <w:sz w:val="24"/>
          <w:szCs w:val="24"/>
        </w:rPr>
        <w:t xml:space="preserve">Técnico Superior Universitario, </w:t>
      </w:r>
      <w:r>
        <w:rPr>
          <w:rFonts w:ascii="Arial Narrow" w:hAnsi="Arial Narrow" w:cs="Arial"/>
          <w:b/>
          <w:sz w:val="24"/>
          <w:szCs w:val="24"/>
        </w:rPr>
        <w:t xml:space="preserve">Administración, área </w:t>
      </w:r>
      <w:r w:rsidRPr="00A161F9">
        <w:rPr>
          <w:rFonts w:ascii="Arial Narrow" w:hAnsi="Arial Narrow" w:cs="Arial"/>
          <w:b/>
          <w:sz w:val="24"/>
          <w:szCs w:val="24"/>
        </w:rPr>
        <w:t>Recursos Humanos</w:t>
      </w:r>
      <w:r w:rsidRPr="00DA6D04">
        <w:rPr>
          <w:rFonts w:ascii="Arial Narrow" w:hAnsi="Arial Narrow" w:cs="Arial"/>
          <w:sz w:val="24"/>
          <w:szCs w:val="24"/>
        </w:rPr>
        <w:t xml:space="preserve">, Dolores Hidalgo C.I.N.,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 (201</w:t>
      </w:r>
      <w:r>
        <w:rPr>
          <w:rFonts w:ascii="Arial Narrow" w:hAnsi="Arial Narrow" w:cs="Arial"/>
          <w:sz w:val="24"/>
          <w:szCs w:val="24"/>
        </w:rPr>
        <w:t>1</w:t>
      </w:r>
      <w:r w:rsidRPr="00DA6D04">
        <w:rPr>
          <w:rFonts w:ascii="Arial Narrow" w:hAnsi="Arial Narrow" w:cs="Arial"/>
          <w:sz w:val="24"/>
          <w:szCs w:val="24"/>
        </w:rPr>
        <w:t xml:space="preserve"> - 2014) </w:t>
      </w:r>
      <w:r>
        <w:rPr>
          <w:rFonts w:ascii="Arial Narrow" w:hAnsi="Arial Narrow" w:cs="Arial"/>
          <w:i/>
          <w:sz w:val="24"/>
          <w:szCs w:val="24"/>
        </w:rPr>
        <w:t>Titulo y</w:t>
      </w:r>
      <w:r w:rsidRPr="00DA6D04">
        <w:rPr>
          <w:rFonts w:ascii="Arial Narrow" w:hAnsi="Arial Narrow" w:cs="Arial"/>
          <w:i/>
          <w:sz w:val="24"/>
          <w:szCs w:val="24"/>
        </w:rPr>
        <w:t xml:space="preserve"> cedula profesional.</w:t>
      </w:r>
    </w:p>
    <w:p w:rsidR="00FE67C2" w:rsidRPr="00D5038C" w:rsidRDefault="00FE67C2" w:rsidP="00FE67C2">
      <w:pPr>
        <w:pStyle w:val="Prrafodelista"/>
        <w:rPr>
          <w:rFonts w:ascii="Arial Narrow" w:hAnsi="Arial Narrow" w:cs="Arial"/>
          <w:sz w:val="24"/>
          <w:szCs w:val="24"/>
        </w:rPr>
      </w:pPr>
    </w:p>
    <w:p w:rsidR="00FE67C2" w:rsidRPr="00D5038C" w:rsidRDefault="00FE67C2" w:rsidP="00FE67C2">
      <w:pPr>
        <w:pStyle w:val="Prrafodelist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D5038C">
        <w:rPr>
          <w:rFonts w:ascii="Arial Narrow" w:hAnsi="Arial Narrow" w:cs="Arial"/>
          <w:sz w:val="24"/>
          <w:szCs w:val="24"/>
        </w:rPr>
        <w:t>CECYTEG (Colegio de Estudios Científicos y Tecnológicos del Estado de Guanajuato)</w:t>
      </w:r>
      <w:r w:rsidRPr="00D5038C">
        <w:rPr>
          <w:rFonts w:ascii="Arial Narrow" w:hAnsi="Arial Narrow" w:cs="Arial"/>
          <w:b/>
          <w:sz w:val="24"/>
          <w:szCs w:val="24"/>
        </w:rPr>
        <w:t xml:space="preserve"> Técnico en mantenimiento industrial</w:t>
      </w:r>
      <w:r w:rsidRPr="00D5038C">
        <w:rPr>
          <w:rFonts w:ascii="Arial Narrow" w:hAnsi="Arial Narrow" w:cs="Arial"/>
          <w:sz w:val="24"/>
          <w:szCs w:val="24"/>
        </w:rPr>
        <w:t xml:space="preserve">, Ocampo, </w:t>
      </w:r>
      <w:proofErr w:type="spellStart"/>
      <w:r w:rsidRPr="00D5038C">
        <w:rPr>
          <w:rFonts w:ascii="Arial Narrow" w:hAnsi="Arial Narrow" w:cs="Arial"/>
          <w:sz w:val="24"/>
          <w:szCs w:val="24"/>
        </w:rPr>
        <w:t>Gto</w:t>
      </w:r>
      <w:proofErr w:type="spellEnd"/>
      <w:r w:rsidRPr="00D5038C">
        <w:rPr>
          <w:rFonts w:ascii="Arial Narrow" w:hAnsi="Arial Narrow" w:cs="Arial"/>
          <w:sz w:val="24"/>
          <w:szCs w:val="24"/>
        </w:rPr>
        <w:t xml:space="preserve">., (2003 – 2005). </w:t>
      </w:r>
      <w:r w:rsidRPr="00D5038C">
        <w:rPr>
          <w:rFonts w:ascii="Arial Narrow" w:hAnsi="Arial Narrow" w:cs="Arial"/>
          <w:i/>
          <w:sz w:val="24"/>
          <w:szCs w:val="24"/>
        </w:rPr>
        <w:t>Título y Certificado</w:t>
      </w:r>
    </w:p>
    <w:p w:rsidR="00FE67C2" w:rsidRPr="00DA6D04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Pr="00DA6D04" w:rsidRDefault="00FE67C2" w:rsidP="00FE67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A6D04">
        <w:rPr>
          <w:rFonts w:ascii="Arial Narrow" w:hAnsi="Arial Narrow" w:cs="Arial"/>
          <w:b/>
          <w:sz w:val="24"/>
          <w:szCs w:val="24"/>
        </w:rPr>
        <w:t>Competencias</w:t>
      </w:r>
    </w:p>
    <w:p w:rsidR="00FE67C2" w:rsidRPr="009B4EA8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Formulación del diseño de proyectos de inversión del sector rural </w:t>
      </w:r>
      <w:r w:rsidRPr="009B4EA8">
        <w:rPr>
          <w:rFonts w:ascii="Arial Narrow" w:hAnsi="Arial Narrow" w:cs="Arial"/>
          <w:i/>
          <w:sz w:val="24"/>
          <w:szCs w:val="24"/>
        </w:rPr>
        <w:t>(Folio CONOCER 02654917)</w:t>
      </w:r>
    </w:p>
    <w:p w:rsidR="00FE67C2" w:rsidRPr="009B4EA8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9B4EA8">
        <w:rPr>
          <w:rFonts w:ascii="Arial Narrow" w:hAnsi="Arial Narrow" w:cs="Arial"/>
          <w:sz w:val="24"/>
          <w:szCs w:val="24"/>
        </w:rPr>
        <w:t>Impartición de cursos de formación del capital humano de manera presencial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B4EA8">
        <w:rPr>
          <w:rFonts w:ascii="Arial Narrow" w:hAnsi="Arial Narrow" w:cs="Arial"/>
          <w:sz w:val="24"/>
          <w:szCs w:val="24"/>
        </w:rPr>
        <w:t>grupal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9B4EA8">
        <w:rPr>
          <w:rFonts w:ascii="Arial Narrow" w:hAnsi="Arial Narrow" w:cs="Arial"/>
          <w:i/>
          <w:sz w:val="24"/>
          <w:szCs w:val="24"/>
        </w:rPr>
        <w:t xml:space="preserve">(Folio CONOCER </w:t>
      </w:r>
      <w:r>
        <w:rPr>
          <w:rFonts w:ascii="Arial Narrow" w:hAnsi="Arial Narrow" w:cs="Arial"/>
          <w:i/>
          <w:sz w:val="24"/>
          <w:szCs w:val="24"/>
        </w:rPr>
        <w:t>(03309017)</w:t>
      </w:r>
      <w:r w:rsidRPr="009B4EA8">
        <w:rPr>
          <w:rFonts w:ascii="Arial Narrow" w:hAnsi="Arial Narrow" w:cs="Arial"/>
          <w:i/>
          <w:sz w:val="24"/>
          <w:szCs w:val="24"/>
        </w:rPr>
        <w:t>)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Apoyar el desarrollo empresarial mediante la optimización del capital financiero y humano.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Desarrollo y dirección de organizaciones a través del ejercicio ético del liderazgo, con enfoque sistémico para contribuir al logro de objetivos estratégicos.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DA6D04">
        <w:rPr>
          <w:rFonts w:ascii="Arial Narrow" w:hAnsi="Arial Narrow" w:cs="Arial"/>
          <w:sz w:val="24"/>
          <w:szCs w:val="24"/>
        </w:rPr>
        <w:t xml:space="preserve">lto grado de </w:t>
      </w:r>
      <w:r w:rsidRPr="003D73F7">
        <w:rPr>
          <w:rFonts w:ascii="Arial Narrow" w:hAnsi="Arial Narrow" w:cs="Arial"/>
          <w:b/>
          <w:sz w:val="24"/>
          <w:szCs w:val="24"/>
        </w:rPr>
        <w:t>compromiso</w:t>
      </w:r>
      <w:r w:rsidRPr="00DA6D04">
        <w:rPr>
          <w:rFonts w:ascii="Arial Narrow" w:hAnsi="Arial Narrow" w:cs="Arial"/>
          <w:sz w:val="24"/>
          <w:szCs w:val="24"/>
        </w:rPr>
        <w:t>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3D73F7">
        <w:rPr>
          <w:rFonts w:ascii="Arial Narrow" w:hAnsi="Arial Narrow" w:cs="Arial"/>
          <w:b/>
          <w:sz w:val="24"/>
          <w:szCs w:val="24"/>
        </w:rPr>
        <w:t>Sentido de pertenencia</w:t>
      </w:r>
      <w:r w:rsidRPr="00DA6D04">
        <w:rPr>
          <w:rFonts w:ascii="Arial Narrow" w:hAnsi="Arial Narrow" w:cs="Arial"/>
          <w:sz w:val="24"/>
          <w:szCs w:val="24"/>
        </w:rPr>
        <w:t xml:space="preserve"> en la </w:t>
      </w:r>
      <w:r>
        <w:rPr>
          <w:rFonts w:ascii="Arial Narrow" w:hAnsi="Arial Narrow" w:cs="Arial"/>
          <w:sz w:val="24"/>
          <w:szCs w:val="24"/>
        </w:rPr>
        <w:t>organización y en sus proyectos.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Amplio criterio y </w:t>
      </w:r>
      <w:r w:rsidRPr="003D73F7">
        <w:rPr>
          <w:rFonts w:ascii="Arial Narrow" w:hAnsi="Arial Narrow" w:cs="Arial"/>
          <w:b/>
          <w:sz w:val="24"/>
          <w:szCs w:val="24"/>
        </w:rPr>
        <w:t>respeto por las normas</w:t>
      </w:r>
      <w:r w:rsidRPr="00DA6D04">
        <w:rPr>
          <w:rFonts w:ascii="Arial Narrow" w:hAnsi="Arial Narrow" w:cs="Arial"/>
          <w:sz w:val="24"/>
          <w:szCs w:val="24"/>
        </w:rPr>
        <w:t xml:space="preserve"> institucionales.</w:t>
      </w:r>
    </w:p>
    <w:p w:rsidR="00FE67C2" w:rsidRPr="00807C3A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3D73F7">
        <w:rPr>
          <w:rFonts w:ascii="Arial Narrow" w:hAnsi="Arial Narrow" w:cs="Arial"/>
          <w:b/>
          <w:sz w:val="24"/>
          <w:szCs w:val="24"/>
        </w:rPr>
        <w:t xml:space="preserve">Actitud </w:t>
      </w:r>
      <w:r w:rsidRPr="00807C3A">
        <w:rPr>
          <w:rFonts w:ascii="Arial Narrow" w:hAnsi="Arial Narrow" w:cs="Arial"/>
          <w:sz w:val="24"/>
          <w:szCs w:val="24"/>
        </w:rPr>
        <w:t>de servicio.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B1304">
        <w:rPr>
          <w:rFonts w:ascii="Arial Narrow" w:hAnsi="Arial Narrow" w:cs="Arial"/>
          <w:b/>
          <w:sz w:val="24"/>
          <w:szCs w:val="24"/>
        </w:rPr>
        <w:t>Control</w:t>
      </w:r>
      <w:r>
        <w:rPr>
          <w:rFonts w:ascii="Arial Narrow" w:hAnsi="Arial Narrow" w:cs="Arial"/>
          <w:sz w:val="24"/>
          <w:szCs w:val="24"/>
        </w:rPr>
        <w:t xml:space="preserve"> de personal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B1304">
        <w:rPr>
          <w:rFonts w:ascii="Arial Narrow" w:hAnsi="Arial Narrow" w:cs="Arial"/>
          <w:b/>
          <w:sz w:val="24"/>
          <w:szCs w:val="24"/>
        </w:rPr>
        <w:t>Conocimiento</w:t>
      </w:r>
      <w:r w:rsidRPr="00DA6D04">
        <w:rPr>
          <w:rFonts w:ascii="Arial Narrow" w:hAnsi="Arial Narrow" w:cs="Arial"/>
          <w:sz w:val="24"/>
          <w:szCs w:val="24"/>
        </w:rPr>
        <w:t xml:space="preserve"> en los paquetes de Microsoft Office, Word, Excel,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Power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 Point.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>Buen uso de las herramientas de Internet.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>Facilidad de aprendizaje en sistemas informáticos.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Certificado como trabajador capacitado </w:t>
      </w:r>
      <w:r w:rsidRPr="00DA6D04">
        <w:rPr>
          <w:rFonts w:ascii="Arial Narrow" w:hAnsi="Arial Narrow" w:cs="Arial"/>
          <w:i/>
          <w:sz w:val="24"/>
          <w:szCs w:val="24"/>
        </w:rPr>
        <w:t>(Chofer)</w:t>
      </w:r>
      <w:r w:rsidRPr="00DA6D04">
        <w:rPr>
          <w:rFonts w:ascii="Arial Narrow" w:hAnsi="Arial Narrow" w:cs="Arial"/>
          <w:sz w:val="24"/>
          <w:szCs w:val="24"/>
        </w:rPr>
        <w:t>, expedido por la Secretaria de Desarrollo Económico Sustentable, febrero 2006.</w:t>
      </w:r>
    </w:p>
    <w:p w:rsidR="00FE67C2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Pr="00807C3A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Default="00FE67C2" w:rsidP="00FE67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A6D04">
        <w:rPr>
          <w:rFonts w:ascii="Arial Narrow" w:hAnsi="Arial Narrow" w:cs="Arial"/>
          <w:b/>
          <w:sz w:val="24"/>
          <w:szCs w:val="24"/>
        </w:rPr>
        <w:t>Experiencia laboral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2015 – Actual, </w:t>
      </w:r>
      <w:r w:rsidRPr="00DC40AF">
        <w:rPr>
          <w:rFonts w:ascii="Arial Narrow" w:hAnsi="Arial Narrow" w:cs="Arial"/>
          <w:b/>
          <w:sz w:val="24"/>
          <w:szCs w:val="24"/>
        </w:rPr>
        <w:t>Director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7503A">
        <w:rPr>
          <w:rFonts w:ascii="Arial Narrow" w:hAnsi="Arial Narrow" w:cs="Arial"/>
          <w:b/>
          <w:sz w:val="24"/>
          <w:szCs w:val="24"/>
        </w:rPr>
        <w:t>de Desarrollo Rural</w:t>
      </w:r>
      <w:r>
        <w:rPr>
          <w:rFonts w:ascii="Arial Narrow" w:hAnsi="Arial Narrow" w:cs="Arial"/>
          <w:sz w:val="24"/>
          <w:szCs w:val="24"/>
        </w:rPr>
        <w:t xml:space="preserve"> en el Municipio de Ocampo, </w:t>
      </w:r>
      <w:proofErr w:type="spellStart"/>
      <w:r>
        <w:rPr>
          <w:rFonts w:ascii="Arial Narrow" w:hAnsi="Arial Narrow" w:cs="Arial"/>
          <w:sz w:val="24"/>
          <w:szCs w:val="24"/>
        </w:rPr>
        <w:t>Gto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lastRenderedPageBreak/>
        <w:t>2014 –</w:t>
      </w:r>
      <w:r>
        <w:rPr>
          <w:rFonts w:ascii="Arial Narrow" w:hAnsi="Arial Narrow" w:cs="Arial"/>
          <w:sz w:val="24"/>
          <w:szCs w:val="24"/>
        </w:rPr>
        <w:t>2015</w:t>
      </w:r>
      <w:r w:rsidRPr="00DA6D04">
        <w:rPr>
          <w:rFonts w:ascii="Arial Narrow" w:hAnsi="Arial Narrow" w:cs="Arial"/>
          <w:sz w:val="24"/>
          <w:szCs w:val="24"/>
        </w:rPr>
        <w:t xml:space="preserve">, Proveedora Salazar, </w:t>
      </w:r>
      <w:r w:rsidRPr="0006641E">
        <w:rPr>
          <w:rFonts w:ascii="Arial Narrow" w:hAnsi="Arial Narrow" w:cs="Arial"/>
          <w:b/>
          <w:sz w:val="24"/>
          <w:szCs w:val="24"/>
        </w:rPr>
        <w:t>S</w:t>
      </w:r>
      <w:r w:rsidRPr="003D73F7">
        <w:rPr>
          <w:rFonts w:ascii="Arial Narrow" w:hAnsi="Arial Narrow" w:cs="Arial"/>
          <w:b/>
          <w:sz w:val="24"/>
          <w:szCs w:val="24"/>
        </w:rPr>
        <w:t>upervis</w:t>
      </w:r>
      <w:r>
        <w:rPr>
          <w:rFonts w:ascii="Arial Narrow" w:hAnsi="Arial Narrow" w:cs="Arial"/>
          <w:b/>
          <w:sz w:val="24"/>
          <w:szCs w:val="24"/>
        </w:rPr>
        <w:t>or</w:t>
      </w:r>
      <w:r w:rsidRPr="00DA6D0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en planta de preparación alimentos</w:t>
      </w:r>
      <w:r w:rsidRPr="00DA6D04">
        <w:rPr>
          <w:rFonts w:ascii="Arial Narrow" w:hAnsi="Arial Narrow" w:cs="Arial"/>
          <w:sz w:val="24"/>
          <w:szCs w:val="24"/>
        </w:rPr>
        <w:t xml:space="preserve">, C.E.F.E.R.E.S.O. no. 12,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2012 – 2013, Municipio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., </w:t>
      </w:r>
      <w:r w:rsidRPr="003D73F7">
        <w:rPr>
          <w:rFonts w:ascii="Arial Narrow" w:hAnsi="Arial Narrow" w:cs="Arial"/>
          <w:b/>
          <w:sz w:val="24"/>
          <w:szCs w:val="24"/>
        </w:rPr>
        <w:t>Supervisor de Obra Pública</w:t>
      </w:r>
      <w:r w:rsidRPr="00DA6D04">
        <w:rPr>
          <w:rFonts w:ascii="Arial Narrow" w:hAnsi="Arial Narrow" w:cs="Arial"/>
          <w:sz w:val="24"/>
          <w:szCs w:val="24"/>
        </w:rPr>
        <w:t xml:space="preserve">, Órgano de Control Interno Municipal </w:t>
      </w:r>
      <w:r w:rsidRPr="00DA6D04">
        <w:rPr>
          <w:rFonts w:ascii="Arial Narrow" w:hAnsi="Arial Narrow" w:cs="Arial"/>
          <w:i/>
          <w:sz w:val="24"/>
          <w:szCs w:val="24"/>
        </w:rPr>
        <w:t>(Contraloría).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2011 – 2012, Municipio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., </w:t>
      </w:r>
      <w:r>
        <w:rPr>
          <w:rFonts w:ascii="Arial Narrow" w:hAnsi="Arial Narrow" w:cs="Arial"/>
          <w:b/>
          <w:sz w:val="24"/>
          <w:szCs w:val="24"/>
        </w:rPr>
        <w:t>Coordinador</w:t>
      </w:r>
      <w:r w:rsidRPr="003D73F7">
        <w:rPr>
          <w:rFonts w:ascii="Arial Narrow" w:hAnsi="Arial Narrow" w:cs="Arial"/>
          <w:b/>
          <w:sz w:val="24"/>
          <w:szCs w:val="24"/>
        </w:rPr>
        <w:t xml:space="preserve"> municipal</w:t>
      </w:r>
      <w:r w:rsidRPr="00DA6D04">
        <w:rPr>
          <w:rFonts w:ascii="Arial Narrow" w:hAnsi="Arial Narrow" w:cs="Arial"/>
          <w:sz w:val="24"/>
          <w:szCs w:val="24"/>
        </w:rPr>
        <w:t xml:space="preserve"> del programa de oportunidades, Techo digno, PAL </w:t>
      </w:r>
      <w:r w:rsidRPr="00DA6D04">
        <w:rPr>
          <w:rFonts w:ascii="Arial Narrow" w:hAnsi="Arial Narrow" w:cs="Arial"/>
          <w:i/>
          <w:sz w:val="24"/>
          <w:szCs w:val="24"/>
        </w:rPr>
        <w:t>(Programa Alimentario).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2009 – 2011, Municipio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., Dirección de seguridad pública y vialidad municipal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., </w:t>
      </w:r>
      <w:r w:rsidRPr="003D73F7">
        <w:rPr>
          <w:rFonts w:ascii="Arial Narrow" w:hAnsi="Arial Narrow" w:cs="Arial"/>
          <w:b/>
          <w:sz w:val="24"/>
          <w:szCs w:val="24"/>
        </w:rPr>
        <w:t>Subdirector administrativo</w:t>
      </w:r>
      <w:r w:rsidRPr="00DA6D04">
        <w:rPr>
          <w:rFonts w:ascii="Arial Narrow" w:hAnsi="Arial Narrow" w:cs="Arial"/>
          <w:sz w:val="24"/>
          <w:szCs w:val="24"/>
        </w:rPr>
        <w:t>. (</w:t>
      </w:r>
      <w:r w:rsidRPr="003D73F7">
        <w:rPr>
          <w:rFonts w:ascii="Arial Narrow" w:hAnsi="Arial Narrow" w:cs="Arial"/>
          <w:b/>
          <w:sz w:val="24"/>
          <w:szCs w:val="24"/>
        </w:rPr>
        <w:t>Enlace Municipal CECCEG</w:t>
      </w:r>
      <w:r w:rsidRPr="00DA6D04">
        <w:rPr>
          <w:rFonts w:ascii="Arial Narrow" w:hAnsi="Arial Narrow" w:cs="Arial"/>
          <w:i/>
          <w:sz w:val="24"/>
          <w:szCs w:val="24"/>
        </w:rPr>
        <w:t xml:space="preserve"> (Centro de Evaluación y Control de Confianza del Estado de Guanajuato)</w:t>
      </w:r>
      <w:r w:rsidRPr="00DA6D04">
        <w:rPr>
          <w:rFonts w:ascii="Arial Narrow" w:hAnsi="Arial Narrow" w:cs="Arial"/>
          <w:sz w:val="24"/>
          <w:szCs w:val="24"/>
        </w:rPr>
        <w:t>. 2010 – 2011).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2007 - 2009, Entidad de Ahorro y Crédito, Estancia del Vaquero Caja Solidaria, </w:t>
      </w:r>
      <w:r w:rsidRPr="003D73F7">
        <w:rPr>
          <w:rFonts w:ascii="Arial Narrow" w:hAnsi="Arial Narrow" w:cs="Arial"/>
          <w:b/>
          <w:sz w:val="24"/>
          <w:szCs w:val="24"/>
        </w:rPr>
        <w:t>Auxiliar contable y Oficial de crédito y cobranza</w:t>
      </w:r>
      <w:r w:rsidRPr="00DA6D04">
        <w:rPr>
          <w:rFonts w:ascii="Arial Narrow" w:hAnsi="Arial Narrow" w:cs="Arial"/>
          <w:sz w:val="24"/>
          <w:szCs w:val="24"/>
        </w:rPr>
        <w:t xml:space="preserve">,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</w:t>
      </w: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2006 – 2007, Municipio de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 xml:space="preserve">., </w:t>
      </w:r>
      <w:r w:rsidRPr="003D73F7">
        <w:rPr>
          <w:rFonts w:ascii="Arial Narrow" w:hAnsi="Arial Narrow" w:cs="Arial"/>
          <w:sz w:val="24"/>
          <w:szCs w:val="24"/>
        </w:rPr>
        <w:t>Auxiliar de OME</w:t>
      </w:r>
      <w:r w:rsidRPr="00DA6D04">
        <w:rPr>
          <w:rFonts w:ascii="Arial Narrow" w:hAnsi="Arial Narrow" w:cs="Arial"/>
          <w:sz w:val="24"/>
          <w:szCs w:val="24"/>
        </w:rPr>
        <w:t xml:space="preserve"> (</w:t>
      </w:r>
      <w:r w:rsidRPr="00DA6D04">
        <w:rPr>
          <w:rFonts w:ascii="Arial Narrow" w:hAnsi="Arial Narrow" w:cs="Arial"/>
          <w:i/>
          <w:sz w:val="24"/>
          <w:szCs w:val="24"/>
        </w:rPr>
        <w:t>Oficina Municipal de Enlace</w:t>
      </w:r>
      <w:r w:rsidRPr="00DA6D04">
        <w:rPr>
          <w:rFonts w:ascii="Arial Narrow" w:hAnsi="Arial Narrow" w:cs="Arial"/>
          <w:sz w:val="24"/>
          <w:szCs w:val="24"/>
        </w:rPr>
        <w:t>) con la S</w:t>
      </w:r>
      <w:r>
        <w:rPr>
          <w:rFonts w:ascii="Arial Narrow" w:hAnsi="Arial Narrow" w:cs="Arial"/>
          <w:sz w:val="24"/>
          <w:szCs w:val="24"/>
        </w:rPr>
        <w:t>.</w:t>
      </w:r>
      <w:r w:rsidRPr="00DA6D04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.</w:t>
      </w:r>
      <w:r w:rsidRPr="00DA6D04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>.</w:t>
      </w:r>
      <w:r w:rsidRPr="00DA6D04">
        <w:rPr>
          <w:rFonts w:ascii="Arial Narrow" w:hAnsi="Arial Narrow" w:cs="Arial"/>
          <w:sz w:val="24"/>
          <w:szCs w:val="24"/>
        </w:rPr>
        <w:t xml:space="preserve"> </w:t>
      </w:r>
      <w:r w:rsidRPr="00DA6D04">
        <w:rPr>
          <w:rFonts w:ascii="Arial Narrow" w:hAnsi="Arial Narrow" w:cs="Arial"/>
          <w:i/>
          <w:sz w:val="24"/>
          <w:szCs w:val="24"/>
        </w:rPr>
        <w:t>(Secretaria de Relaciones Exteriores)</w:t>
      </w:r>
      <w:r w:rsidRPr="00DA6D04">
        <w:rPr>
          <w:rFonts w:ascii="Arial Narrow" w:hAnsi="Arial Narrow" w:cs="Arial"/>
          <w:sz w:val="24"/>
          <w:szCs w:val="24"/>
        </w:rPr>
        <w:t xml:space="preserve">. </w:t>
      </w:r>
      <w:r w:rsidRPr="003D73F7">
        <w:rPr>
          <w:rFonts w:ascii="Arial Narrow" w:hAnsi="Arial Narrow" w:cs="Arial"/>
          <w:b/>
          <w:sz w:val="24"/>
          <w:szCs w:val="24"/>
        </w:rPr>
        <w:t>Trámite de pasaportes</w:t>
      </w:r>
      <w:r w:rsidRPr="00DA6D04">
        <w:rPr>
          <w:rFonts w:ascii="Arial Narrow" w:hAnsi="Arial Narrow" w:cs="Arial"/>
          <w:sz w:val="24"/>
          <w:szCs w:val="24"/>
        </w:rPr>
        <w:t xml:space="preserve"> en Ojuelos, Jalisco; Pinos, Zac</w:t>
      </w:r>
      <w:r>
        <w:rPr>
          <w:rFonts w:ascii="Arial Narrow" w:hAnsi="Arial Narrow" w:cs="Arial"/>
          <w:sz w:val="24"/>
          <w:szCs w:val="24"/>
        </w:rPr>
        <w:t>atecas; Villa de Arriaga, S.L.P;</w:t>
      </w:r>
      <w:r w:rsidRPr="00DA6D04">
        <w:rPr>
          <w:rFonts w:ascii="Arial Narrow" w:hAnsi="Arial Narrow" w:cs="Arial"/>
          <w:sz w:val="24"/>
          <w:szCs w:val="24"/>
        </w:rPr>
        <w:t xml:space="preserve"> San Felipe y Dolores Hidalgo,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</w:t>
      </w:r>
    </w:p>
    <w:p w:rsidR="00FE67C2" w:rsidRDefault="00FE67C2" w:rsidP="00FE67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E67C2" w:rsidRDefault="00FE67C2" w:rsidP="00FE67C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A6D04">
        <w:rPr>
          <w:rFonts w:ascii="Arial Narrow" w:hAnsi="Arial Narrow" w:cs="Arial"/>
          <w:b/>
          <w:sz w:val="24"/>
          <w:szCs w:val="24"/>
        </w:rPr>
        <w:t>Formación extra académica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Taller de </w:t>
      </w:r>
      <w:r w:rsidRPr="003D73F7">
        <w:rPr>
          <w:rFonts w:ascii="Arial Narrow" w:hAnsi="Arial Narrow" w:cs="Arial"/>
          <w:b/>
          <w:sz w:val="24"/>
          <w:szCs w:val="24"/>
        </w:rPr>
        <w:t>Planeación Estratégica</w:t>
      </w:r>
      <w:r w:rsidRPr="00DA6D04">
        <w:rPr>
          <w:rFonts w:ascii="Arial Narrow" w:hAnsi="Arial Narrow" w:cs="Arial"/>
          <w:sz w:val="24"/>
          <w:szCs w:val="24"/>
        </w:rPr>
        <w:t xml:space="preserve">, duración del programa: 15 horas, GCE, </w:t>
      </w:r>
      <w:r w:rsidRPr="00DA6D04">
        <w:rPr>
          <w:rFonts w:ascii="Arial Narrow" w:hAnsi="Arial Narrow" w:cs="Arial"/>
          <w:i/>
          <w:sz w:val="24"/>
          <w:szCs w:val="24"/>
        </w:rPr>
        <w:t>(Grupo de Capacitación empresarial S. C.)</w:t>
      </w:r>
      <w:r w:rsidRPr="00DA6D04">
        <w:rPr>
          <w:rFonts w:ascii="Arial Narrow" w:hAnsi="Arial Narrow" w:cs="Arial"/>
          <w:sz w:val="24"/>
          <w:szCs w:val="24"/>
        </w:rPr>
        <w:t xml:space="preserve"> Ocampo,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 Septiembre 2007.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Manejo higiénico de alimentos en comedores industriales, Duración del programa 30 días, Capacítate para el empleo, Fundación Carlos Slim. febrero 2015.</w:t>
      </w: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0F73F0">
        <w:rPr>
          <w:rFonts w:ascii="Arial Narrow" w:hAnsi="Arial Narrow" w:cs="Arial"/>
          <w:sz w:val="24"/>
          <w:szCs w:val="24"/>
        </w:rPr>
        <w:t xml:space="preserve">Planeación de programa de seguridad pública de los municipios, duración del programa: 20 horas, Universidad Iberoamericana, León, </w:t>
      </w:r>
      <w:proofErr w:type="spellStart"/>
      <w:r w:rsidRPr="000F73F0">
        <w:rPr>
          <w:rFonts w:ascii="Arial Narrow" w:hAnsi="Arial Narrow" w:cs="Arial"/>
          <w:sz w:val="24"/>
          <w:szCs w:val="24"/>
        </w:rPr>
        <w:t>Gto</w:t>
      </w:r>
      <w:proofErr w:type="spellEnd"/>
      <w:r w:rsidRPr="000F73F0">
        <w:rPr>
          <w:rFonts w:ascii="Arial Narrow" w:hAnsi="Arial Narrow" w:cs="Arial"/>
          <w:sz w:val="24"/>
          <w:szCs w:val="24"/>
        </w:rPr>
        <w:t>. Noviembre 2010.</w:t>
      </w:r>
    </w:p>
    <w:p w:rsidR="00FE67C2" w:rsidRPr="000F73F0" w:rsidRDefault="00FE67C2" w:rsidP="00FE67C2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Planeación de</w:t>
      </w:r>
      <w:r w:rsidRPr="00DA6D04">
        <w:rPr>
          <w:rFonts w:ascii="Arial Narrow" w:hAnsi="Arial Narrow" w:cs="Arial"/>
          <w:sz w:val="24"/>
          <w:szCs w:val="24"/>
        </w:rPr>
        <w:t xml:space="preserve"> programa</w:t>
      </w:r>
      <w:r>
        <w:rPr>
          <w:rFonts w:ascii="Arial Narrow" w:hAnsi="Arial Narrow" w:cs="Arial"/>
          <w:sz w:val="24"/>
          <w:szCs w:val="24"/>
        </w:rPr>
        <w:t>s</w:t>
      </w:r>
      <w:r w:rsidRPr="00DA6D04">
        <w:rPr>
          <w:rFonts w:ascii="Arial Narrow" w:hAnsi="Arial Narrow" w:cs="Arial"/>
          <w:sz w:val="24"/>
          <w:szCs w:val="24"/>
        </w:rPr>
        <w:t xml:space="preserve"> de seguridad del estado de Guanajuato, duración del programa: 18 horas, Instituto Tecnológico y de Estudios Superiores de Monterrey, Campus León </w:t>
      </w:r>
      <w:r w:rsidRPr="00DA6D04">
        <w:rPr>
          <w:rFonts w:ascii="Arial Narrow" w:hAnsi="Arial Narrow" w:cs="Arial"/>
          <w:i/>
          <w:sz w:val="24"/>
          <w:szCs w:val="24"/>
        </w:rPr>
        <w:t>(Tecnológico de Monterrey)</w:t>
      </w:r>
      <w:r w:rsidRPr="00DA6D04">
        <w:rPr>
          <w:rFonts w:ascii="Arial Narrow" w:hAnsi="Arial Narrow" w:cs="Arial"/>
          <w:sz w:val="24"/>
          <w:szCs w:val="24"/>
        </w:rPr>
        <w:t>, diciembre 2009.</w:t>
      </w:r>
    </w:p>
    <w:p w:rsidR="00FE67C2" w:rsidRPr="00DA6D04" w:rsidRDefault="00FE67C2" w:rsidP="00FE67C2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67C2" w:rsidRPr="00DA6D04" w:rsidRDefault="00FE67C2" w:rsidP="00FE67C2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>Cobranza</w:t>
      </w:r>
      <w:r>
        <w:rPr>
          <w:rFonts w:ascii="Arial Narrow" w:hAnsi="Arial Narrow" w:cs="Arial"/>
          <w:sz w:val="24"/>
          <w:szCs w:val="24"/>
        </w:rPr>
        <w:t xml:space="preserve"> extrajudicial</w:t>
      </w:r>
      <w:r w:rsidRPr="00DA6D04">
        <w:rPr>
          <w:rFonts w:ascii="Arial Narrow" w:hAnsi="Arial Narrow" w:cs="Arial"/>
          <w:sz w:val="24"/>
          <w:szCs w:val="24"/>
        </w:rPr>
        <w:t xml:space="preserve"> para EACP </w:t>
      </w:r>
      <w:r w:rsidRPr="00DA6D04">
        <w:rPr>
          <w:rFonts w:ascii="Arial Narrow" w:hAnsi="Arial Narrow" w:cs="Arial"/>
          <w:i/>
          <w:sz w:val="24"/>
          <w:szCs w:val="24"/>
        </w:rPr>
        <w:t>(Entidades de Ahorro y Crédito Popular)</w:t>
      </w:r>
      <w:r w:rsidRPr="00DA6D04">
        <w:rPr>
          <w:rFonts w:ascii="Arial Narrow" w:hAnsi="Arial Narrow" w:cs="Arial"/>
          <w:sz w:val="24"/>
          <w:szCs w:val="24"/>
        </w:rPr>
        <w:t xml:space="preserve">, duración del programa: 16 horas, Universidad de Celaya, Celaya,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 Abril 2009.</w:t>
      </w:r>
    </w:p>
    <w:p w:rsidR="00FE67C2" w:rsidRPr="00DA6D04" w:rsidRDefault="00FE67C2" w:rsidP="00FE67C2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67C2" w:rsidRDefault="00FE67C2" w:rsidP="00FE67C2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DA6D04">
        <w:rPr>
          <w:rFonts w:ascii="Arial Narrow" w:hAnsi="Arial Narrow" w:cs="Arial"/>
          <w:sz w:val="24"/>
          <w:szCs w:val="24"/>
        </w:rPr>
        <w:t xml:space="preserve">Curso de electricidad básica con duración de 200 horas, CECATI </w:t>
      </w:r>
      <w:r w:rsidRPr="00DA6D04">
        <w:rPr>
          <w:rFonts w:ascii="Arial Narrow" w:hAnsi="Arial Narrow" w:cs="Arial"/>
          <w:i/>
          <w:sz w:val="24"/>
          <w:szCs w:val="24"/>
        </w:rPr>
        <w:t>(Centro de capacitación para el trabajo industrial)</w:t>
      </w:r>
      <w:r w:rsidRPr="00DA6D04">
        <w:rPr>
          <w:rFonts w:ascii="Arial Narrow" w:hAnsi="Arial Narrow" w:cs="Arial"/>
          <w:sz w:val="24"/>
          <w:szCs w:val="24"/>
        </w:rPr>
        <w:t xml:space="preserve">, número 104 con clave 11DBT0002M en San Felipe, </w:t>
      </w:r>
      <w:proofErr w:type="spellStart"/>
      <w:r w:rsidRPr="00DA6D04">
        <w:rPr>
          <w:rFonts w:ascii="Arial Narrow" w:hAnsi="Arial Narrow" w:cs="Arial"/>
          <w:sz w:val="24"/>
          <w:szCs w:val="24"/>
        </w:rPr>
        <w:t>Gto</w:t>
      </w:r>
      <w:proofErr w:type="spellEnd"/>
      <w:r w:rsidRPr="00DA6D04">
        <w:rPr>
          <w:rFonts w:ascii="Arial Narrow" w:hAnsi="Arial Narrow" w:cs="Arial"/>
          <w:sz w:val="24"/>
          <w:szCs w:val="24"/>
        </w:rPr>
        <w:t>., 2003.</w:t>
      </w:r>
    </w:p>
    <w:p w:rsidR="00FE67C2" w:rsidRPr="00630D27" w:rsidRDefault="00FE67C2" w:rsidP="00FE67C2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DF1E51" w:rsidRDefault="00DF1E51"/>
    <w:sectPr w:rsidR="00DF1E51" w:rsidSect="003934AA">
      <w:pgSz w:w="12240" w:h="15840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83958"/>
    <w:multiLevelType w:val="hybridMultilevel"/>
    <w:tmpl w:val="1D4677D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161223"/>
    <w:multiLevelType w:val="hybridMultilevel"/>
    <w:tmpl w:val="0DA25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2"/>
    <w:rsid w:val="00DF1E51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C503-57A9-4234-B6CB-2A076A84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C2"/>
    <w:pPr>
      <w:spacing w:after="200" w:line="276" w:lineRule="auto"/>
    </w:pPr>
    <w:rPr>
      <w:rFonts w:eastAsiaTheme="minorEastAsia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2018-10-16T17:53:00Z</dcterms:created>
  <dcterms:modified xsi:type="dcterms:W3CDTF">2018-10-16T17:55:00Z</dcterms:modified>
</cp:coreProperties>
</file>