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3060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277"/>
        <w:gridCol w:w="1842"/>
        <w:gridCol w:w="1276"/>
        <w:gridCol w:w="284"/>
        <w:gridCol w:w="992"/>
        <w:gridCol w:w="938"/>
        <w:gridCol w:w="803"/>
        <w:gridCol w:w="932"/>
        <w:gridCol w:w="1579"/>
        <w:gridCol w:w="236"/>
        <w:gridCol w:w="396"/>
        <w:gridCol w:w="396"/>
        <w:gridCol w:w="396"/>
        <w:gridCol w:w="120"/>
        <w:gridCol w:w="297"/>
        <w:gridCol w:w="396"/>
        <w:gridCol w:w="396"/>
        <w:gridCol w:w="396"/>
        <w:gridCol w:w="120"/>
        <w:gridCol w:w="298"/>
        <w:gridCol w:w="396"/>
        <w:gridCol w:w="396"/>
        <w:gridCol w:w="396"/>
        <w:gridCol w:w="120"/>
        <w:gridCol w:w="298"/>
        <w:gridCol w:w="396"/>
        <w:gridCol w:w="396"/>
        <w:gridCol w:w="396"/>
        <w:gridCol w:w="120"/>
        <w:gridCol w:w="298"/>
        <w:gridCol w:w="396"/>
        <w:gridCol w:w="396"/>
        <w:gridCol w:w="396"/>
        <w:gridCol w:w="120"/>
        <w:gridCol w:w="298"/>
        <w:gridCol w:w="396"/>
        <w:gridCol w:w="396"/>
        <w:gridCol w:w="396"/>
        <w:gridCol w:w="120"/>
        <w:gridCol w:w="298"/>
        <w:gridCol w:w="396"/>
        <w:gridCol w:w="396"/>
        <w:gridCol w:w="396"/>
        <w:gridCol w:w="120"/>
        <w:gridCol w:w="298"/>
        <w:gridCol w:w="396"/>
        <w:gridCol w:w="396"/>
        <w:gridCol w:w="489"/>
        <w:gridCol w:w="96"/>
      </w:tblGrid>
      <w:tr w:rsidR="00D7795C" w:rsidTr="006D11BA">
        <w:tblPrEx>
          <w:tblCellMar>
            <w:top w:w="0" w:type="dxa"/>
            <w:bottom w:w="0" w:type="dxa"/>
          </w:tblCellMar>
        </w:tblPrEx>
        <w:trPr>
          <w:gridBefore w:val="10"/>
          <w:gridAfter w:val="1"/>
          <w:wBefore w:w="10206" w:type="dxa"/>
          <w:wAfter w:w="96" w:type="dxa"/>
          <w:trHeight w:val="132"/>
        </w:trPr>
        <w:tc>
          <w:tcPr>
            <w:tcW w:w="1544" w:type="dxa"/>
            <w:gridSpan w:val="5"/>
          </w:tcPr>
          <w:p w:rsidR="00D44BBB" w:rsidRDefault="00D44BBB" w:rsidP="005D40DB">
            <w:r>
              <w:t xml:space="preserve">Enero </w:t>
            </w:r>
          </w:p>
        </w:tc>
        <w:tc>
          <w:tcPr>
            <w:tcW w:w="1605" w:type="dxa"/>
            <w:gridSpan w:val="5"/>
          </w:tcPr>
          <w:p w:rsidR="00D44BBB" w:rsidRDefault="00D44BBB" w:rsidP="005D40DB">
            <w:r>
              <w:t xml:space="preserve">Febrero </w:t>
            </w:r>
          </w:p>
        </w:tc>
        <w:tc>
          <w:tcPr>
            <w:tcW w:w="1606" w:type="dxa"/>
            <w:gridSpan w:val="5"/>
          </w:tcPr>
          <w:p w:rsidR="00D44BBB" w:rsidRDefault="00D44BBB" w:rsidP="005D40DB">
            <w:r>
              <w:t xml:space="preserve">Marzo </w:t>
            </w:r>
          </w:p>
        </w:tc>
        <w:tc>
          <w:tcPr>
            <w:tcW w:w="1606" w:type="dxa"/>
            <w:gridSpan w:val="5"/>
          </w:tcPr>
          <w:p w:rsidR="00D44BBB" w:rsidRDefault="00D44BBB" w:rsidP="005D40DB">
            <w:r>
              <w:t xml:space="preserve">Abril </w:t>
            </w:r>
          </w:p>
        </w:tc>
        <w:tc>
          <w:tcPr>
            <w:tcW w:w="1606" w:type="dxa"/>
            <w:gridSpan w:val="5"/>
          </w:tcPr>
          <w:p w:rsidR="00D44BBB" w:rsidRDefault="00D44BBB" w:rsidP="005D40DB">
            <w:r>
              <w:t xml:space="preserve">Mayo </w:t>
            </w:r>
          </w:p>
        </w:tc>
        <w:tc>
          <w:tcPr>
            <w:tcW w:w="1606" w:type="dxa"/>
            <w:gridSpan w:val="5"/>
          </w:tcPr>
          <w:p w:rsidR="00D44BBB" w:rsidRDefault="00D44BBB" w:rsidP="005D40DB">
            <w:r>
              <w:t xml:space="preserve">Junio </w:t>
            </w:r>
          </w:p>
        </w:tc>
        <w:tc>
          <w:tcPr>
            <w:tcW w:w="1606" w:type="dxa"/>
            <w:gridSpan w:val="5"/>
          </w:tcPr>
          <w:p w:rsidR="00D44BBB" w:rsidRDefault="00D44BBB" w:rsidP="005D40DB">
            <w:r>
              <w:t xml:space="preserve">Julio </w:t>
            </w:r>
          </w:p>
        </w:tc>
        <w:tc>
          <w:tcPr>
            <w:tcW w:w="1579" w:type="dxa"/>
            <w:gridSpan w:val="4"/>
          </w:tcPr>
          <w:p w:rsidR="00D44BBB" w:rsidRDefault="00D44BBB" w:rsidP="005D40DB">
            <w:r>
              <w:t xml:space="preserve">Agosto </w:t>
            </w:r>
          </w:p>
        </w:tc>
      </w:tr>
      <w:tr w:rsidR="008758A3" w:rsidTr="006D11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283" w:type="dxa"/>
          </w:tcPr>
          <w:p w:rsidR="00D7795C" w:rsidRDefault="00D7795C" w:rsidP="005D40DB">
            <w:r>
              <w:t>No</w:t>
            </w:r>
          </w:p>
        </w:tc>
        <w:tc>
          <w:tcPr>
            <w:tcW w:w="1277" w:type="dxa"/>
          </w:tcPr>
          <w:p w:rsidR="00D7795C" w:rsidRDefault="00D7795C" w:rsidP="005D40DB">
            <w:r>
              <w:t>Línea estratégica</w:t>
            </w:r>
          </w:p>
        </w:tc>
        <w:tc>
          <w:tcPr>
            <w:tcW w:w="1842" w:type="dxa"/>
          </w:tcPr>
          <w:p w:rsidR="00D7795C" w:rsidRDefault="00D7795C" w:rsidP="005D40DB">
            <w:r>
              <w:t>Objetivo</w:t>
            </w:r>
          </w:p>
        </w:tc>
        <w:tc>
          <w:tcPr>
            <w:tcW w:w="1276" w:type="dxa"/>
          </w:tcPr>
          <w:p w:rsidR="00D7795C" w:rsidRDefault="00D7795C" w:rsidP="005D40DB">
            <w:r>
              <w:t>Metas</w:t>
            </w:r>
          </w:p>
        </w:tc>
        <w:tc>
          <w:tcPr>
            <w:tcW w:w="284" w:type="dxa"/>
          </w:tcPr>
          <w:p w:rsidR="00D7795C" w:rsidRDefault="00D7795C" w:rsidP="005D40DB">
            <w:r>
              <w:t>No</w:t>
            </w:r>
          </w:p>
        </w:tc>
        <w:tc>
          <w:tcPr>
            <w:tcW w:w="992" w:type="dxa"/>
          </w:tcPr>
          <w:p w:rsidR="00D7795C" w:rsidRDefault="00D7795C" w:rsidP="005D40DB">
            <w:r>
              <w:t xml:space="preserve">Actividades </w:t>
            </w:r>
          </w:p>
        </w:tc>
        <w:tc>
          <w:tcPr>
            <w:tcW w:w="938" w:type="dxa"/>
          </w:tcPr>
          <w:p w:rsidR="00D7795C" w:rsidRDefault="00D7795C" w:rsidP="005D40DB">
            <w:r>
              <w:t xml:space="preserve">Responsable </w:t>
            </w:r>
          </w:p>
        </w:tc>
        <w:tc>
          <w:tcPr>
            <w:tcW w:w="803" w:type="dxa"/>
          </w:tcPr>
          <w:p w:rsidR="00D7795C" w:rsidRDefault="00D7795C" w:rsidP="005D40DB">
            <w:r>
              <w:t xml:space="preserve">Entrega </w:t>
            </w:r>
          </w:p>
        </w:tc>
        <w:tc>
          <w:tcPr>
            <w:tcW w:w="932" w:type="dxa"/>
          </w:tcPr>
          <w:p w:rsidR="00D7795C" w:rsidRDefault="00D7795C" w:rsidP="005D40DB">
            <w:r>
              <w:t xml:space="preserve">Indicador </w:t>
            </w:r>
          </w:p>
        </w:tc>
        <w:tc>
          <w:tcPr>
            <w:tcW w:w="1579" w:type="dxa"/>
          </w:tcPr>
          <w:p w:rsidR="00D7795C" w:rsidRDefault="00D7795C" w:rsidP="005D40DB">
            <w:r>
              <w:t xml:space="preserve">Observaciones o </w:t>
            </w:r>
          </w:p>
          <w:p w:rsidR="00D7795C" w:rsidRDefault="00D7795C" w:rsidP="005D40DB">
            <w:r>
              <w:t xml:space="preserve">Comentarios </w:t>
            </w:r>
          </w:p>
        </w:tc>
        <w:tc>
          <w:tcPr>
            <w:tcW w:w="236" w:type="dxa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7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396" w:type="dxa"/>
          </w:tcPr>
          <w:p w:rsidR="00D7795C" w:rsidRDefault="00D7795C" w:rsidP="005D40DB">
            <w:r>
              <w:t>S4</w:t>
            </w:r>
          </w:p>
        </w:tc>
        <w:tc>
          <w:tcPr>
            <w:tcW w:w="418" w:type="dxa"/>
            <w:gridSpan w:val="2"/>
          </w:tcPr>
          <w:p w:rsidR="00D7795C" w:rsidRDefault="00D7795C" w:rsidP="005D40DB">
            <w:r>
              <w:t>S1</w:t>
            </w:r>
          </w:p>
        </w:tc>
        <w:tc>
          <w:tcPr>
            <w:tcW w:w="396" w:type="dxa"/>
          </w:tcPr>
          <w:p w:rsidR="00D7795C" w:rsidRDefault="00D7795C" w:rsidP="005D40DB">
            <w:r>
              <w:t>S2</w:t>
            </w:r>
          </w:p>
        </w:tc>
        <w:tc>
          <w:tcPr>
            <w:tcW w:w="396" w:type="dxa"/>
          </w:tcPr>
          <w:p w:rsidR="00D7795C" w:rsidRDefault="00D7795C" w:rsidP="005D40DB">
            <w:r>
              <w:t>S3</w:t>
            </w:r>
          </w:p>
        </w:tc>
        <w:tc>
          <w:tcPr>
            <w:tcW w:w="585" w:type="dxa"/>
            <w:gridSpan w:val="2"/>
          </w:tcPr>
          <w:p w:rsidR="00D7795C" w:rsidRDefault="00D7795C" w:rsidP="005D40DB">
            <w:r>
              <w:t>S4</w:t>
            </w:r>
          </w:p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3" w:type="dxa"/>
            <w:vMerge w:val="restart"/>
          </w:tcPr>
          <w:p w:rsidR="00805C83" w:rsidRDefault="00805C83" w:rsidP="005D40DB">
            <w:r>
              <w:t>1</w:t>
            </w:r>
          </w:p>
        </w:tc>
        <w:tc>
          <w:tcPr>
            <w:tcW w:w="1277" w:type="dxa"/>
            <w:vMerge w:val="restart"/>
          </w:tcPr>
          <w:p w:rsidR="00805C83" w:rsidRDefault="00805C83" w:rsidP="005D40DB">
            <w:r>
              <w:t>Formación, capacitación y asesoría (profesionalización)</w:t>
            </w:r>
          </w:p>
        </w:tc>
        <w:tc>
          <w:tcPr>
            <w:tcW w:w="1842" w:type="dxa"/>
            <w:vMerge w:val="restart"/>
          </w:tcPr>
          <w:p w:rsidR="00805C83" w:rsidRDefault="00805C83" w:rsidP="005D40DB">
            <w:r>
              <w:t xml:space="preserve">Brindar los conocimientos necesarios a los servidores públicos de las diferentes áreas de la presidencia municipal de Ocampo, Gto. Para la organización y conservación de los archivos de trámite, concentración e histórico </w:t>
            </w:r>
          </w:p>
        </w:tc>
        <w:tc>
          <w:tcPr>
            <w:tcW w:w="1276" w:type="dxa"/>
            <w:vMerge w:val="restart"/>
          </w:tcPr>
          <w:p w:rsidR="00805C83" w:rsidRDefault="00805C83" w:rsidP="005D40DB">
            <w:r>
              <w:t xml:space="preserve">Meta 1: capacitar en forma presencial y/o virtual a 36 servidores públicos que fungen como responsables del archivo de tramite </w:t>
            </w:r>
          </w:p>
        </w:tc>
        <w:tc>
          <w:tcPr>
            <w:tcW w:w="284" w:type="dxa"/>
          </w:tcPr>
          <w:p w:rsidR="00805C83" w:rsidRDefault="00805C83" w:rsidP="005D40DB">
            <w:r>
              <w:t>1</w:t>
            </w:r>
          </w:p>
          <w:p w:rsidR="00805C83" w:rsidRDefault="00805C83" w:rsidP="005D40DB"/>
        </w:tc>
        <w:tc>
          <w:tcPr>
            <w:tcW w:w="992" w:type="dxa"/>
          </w:tcPr>
          <w:p w:rsidR="00805C83" w:rsidRDefault="00355794" w:rsidP="005D40DB">
            <w:r>
              <w:t xml:space="preserve">Analizar y elaborar el diseño instrucciones de la capacitación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>
            <w:r>
              <w:t>2</w:t>
            </w:r>
          </w:p>
        </w:tc>
        <w:tc>
          <w:tcPr>
            <w:tcW w:w="992" w:type="dxa"/>
          </w:tcPr>
          <w:p w:rsidR="00805C83" w:rsidRDefault="00355794" w:rsidP="005D40DB">
            <w:r>
              <w:t xml:space="preserve">Solicitudes de capacitación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805C83"/>
          <w:p w:rsidR="00805C83" w:rsidRDefault="00805C83" w:rsidP="00805C83">
            <w:r>
              <w:t>3</w:t>
            </w:r>
          </w:p>
          <w:p w:rsidR="00805C83" w:rsidRDefault="00805C83" w:rsidP="00805C83"/>
          <w:p w:rsidR="00805C83" w:rsidRDefault="00805C83" w:rsidP="005D40DB"/>
        </w:tc>
        <w:tc>
          <w:tcPr>
            <w:tcW w:w="992" w:type="dxa"/>
          </w:tcPr>
          <w:p w:rsidR="00805C83" w:rsidRDefault="00355794" w:rsidP="005D40DB">
            <w:r>
              <w:t xml:space="preserve">Brindar  la capacitación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630A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>
            <w:r>
              <w:t>4</w:t>
            </w:r>
          </w:p>
        </w:tc>
        <w:tc>
          <w:tcPr>
            <w:tcW w:w="992" w:type="dxa"/>
          </w:tcPr>
          <w:p w:rsidR="00805C83" w:rsidRDefault="00355794" w:rsidP="005D40DB">
            <w:r>
              <w:t xml:space="preserve">Evaluación del  curso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283" w:type="dxa"/>
            <w:vMerge w:val="restart"/>
          </w:tcPr>
          <w:p w:rsidR="00805C83" w:rsidRDefault="00805C83" w:rsidP="005D40DB">
            <w:r>
              <w:t>2</w:t>
            </w:r>
          </w:p>
        </w:tc>
        <w:tc>
          <w:tcPr>
            <w:tcW w:w="1277" w:type="dxa"/>
            <w:vMerge w:val="restart"/>
          </w:tcPr>
          <w:p w:rsidR="00805C83" w:rsidRDefault="00805C83" w:rsidP="005D40DB">
            <w:r>
              <w:t xml:space="preserve">Fortalecimiento del sistema institucional de archivo  </w:t>
            </w:r>
          </w:p>
        </w:tc>
        <w:tc>
          <w:tcPr>
            <w:tcW w:w="1842" w:type="dxa"/>
            <w:vMerge w:val="restart"/>
          </w:tcPr>
          <w:p w:rsidR="00805C83" w:rsidRDefault="00805C83" w:rsidP="005D40DB">
            <w:r>
              <w:t xml:space="preserve">Verificar la operación de los archivos de tramite concentración e histórico para la correcta aplicación de la gestión documental </w:t>
            </w:r>
          </w:p>
        </w:tc>
        <w:tc>
          <w:tcPr>
            <w:tcW w:w="1276" w:type="dxa"/>
            <w:vMerge w:val="restart"/>
          </w:tcPr>
          <w:p w:rsidR="00805C83" w:rsidRDefault="00805C83" w:rsidP="005D40DB">
            <w:r>
              <w:t xml:space="preserve">Meta 1: realizar 15 supervisiones  a los archivos de trámite de las diferentes áreas de la administración publica </w:t>
            </w:r>
          </w:p>
        </w:tc>
        <w:tc>
          <w:tcPr>
            <w:tcW w:w="284" w:type="dxa"/>
          </w:tcPr>
          <w:p w:rsidR="00805C83" w:rsidRDefault="00805C83" w:rsidP="005D40DB">
            <w:r>
              <w:t>1</w:t>
            </w:r>
          </w:p>
        </w:tc>
        <w:tc>
          <w:tcPr>
            <w:tcW w:w="992" w:type="dxa"/>
          </w:tcPr>
          <w:p w:rsidR="00805C83" w:rsidRDefault="00824B9E" w:rsidP="005D40DB">
            <w:r>
              <w:t xml:space="preserve">Elaborar programas de supervisión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>
            <w:r>
              <w:t>2</w:t>
            </w:r>
          </w:p>
        </w:tc>
        <w:tc>
          <w:tcPr>
            <w:tcW w:w="992" w:type="dxa"/>
          </w:tcPr>
          <w:p w:rsidR="00805C83" w:rsidRDefault="00824B9E" w:rsidP="005D40DB">
            <w:r>
              <w:t xml:space="preserve">Efectuar las supervisiones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>
            <w:r>
              <w:t>3</w:t>
            </w:r>
          </w:p>
        </w:tc>
        <w:tc>
          <w:tcPr>
            <w:tcW w:w="992" w:type="dxa"/>
          </w:tcPr>
          <w:p w:rsidR="00805C83" w:rsidRDefault="00D879CF" w:rsidP="005D40DB">
            <w:r>
              <w:t xml:space="preserve">Informar el estatus de guardar los archivos de tramite </w:t>
            </w:r>
          </w:p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/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/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6D11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/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 w:val="restart"/>
          </w:tcPr>
          <w:p w:rsidR="00805C83" w:rsidRDefault="00805C83" w:rsidP="005D40DB">
            <w:r>
              <w:t xml:space="preserve">Meta 2:contar con los instrumentos de control y consulta archivística completo y actualizado  </w:t>
            </w:r>
          </w:p>
        </w:tc>
        <w:tc>
          <w:tcPr>
            <w:tcW w:w="284" w:type="dxa"/>
          </w:tcPr>
          <w:p w:rsidR="00805C83" w:rsidRDefault="00805C83" w:rsidP="005D40DB">
            <w:r>
              <w:t>1</w:t>
            </w:r>
          </w:p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805C83" w:rsidP="005D40DB">
            <w:r>
              <w:t>2</w:t>
            </w:r>
          </w:p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805C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</w:tcPr>
          <w:p w:rsidR="00805C83" w:rsidRDefault="00630AB2" w:rsidP="005D40DB">
            <w:r>
              <w:t>3</w:t>
            </w:r>
          </w:p>
        </w:tc>
        <w:tc>
          <w:tcPr>
            <w:tcW w:w="992" w:type="dxa"/>
          </w:tcPr>
          <w:p w:rsidR="00805C83" w:rsidRDefault="00805C83" w:rsidP="005D40DB"/>
        </w:tc>
        <w:tc>
          <w:tcPr>
            <w:tcW w:w="938" w:type="dxa"/>
          </w:tcPr>
          <w:p w:rsidR="00805C83" w:rsidRDefault="00805C83" w:rsidP="005D40DB"/>
        </w:tc>
        <w:tc>
          <w:tcPr>
            <w:tcW w:w="803" w:type="dxa"/>
          </w:tcPr>
          <w:p w:rsidR="00805C83" w:rsidRDefault="00805C83" w:rsidP="005D40DB"/>
        </w:tc>
        <w:tc>
          <w:tcPr>
            <w:tcW w:w="932" w:type="dxa"/>
          </w:tcPr>
          <w:p w:rsidR="00805C83" w:rsidRDefault="00805C83" w:rsidP="005D40DB"/>
        </w:tc>
        <w:tc>
          <w:tcPr>
            <w:tcW w:w="1579" w:type="dxa"/>
          </w:tcPr>
          <w:p w:rsidR="00805C83" w:rsidRDefault="00805C83" w:rsidP="005D40DB"/>
        </w:tc>
        <w:tc>
          <w:tcPr>
            <w:tcW w:w="23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7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418" w:type="dxa"/>
            <w:gridSpan w:val="2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</w:tcPr>
          <w:p w:rsidR="00805C83" w:rsidRDefault="00805C83" w:rsidP="005D40DB"/>
        </w:tc>
        <w:tc>
          <w:tcPr>
            <w:tcW w:w="396" w:type="dxa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396" w:type="dxa"/>
          </w:tcPr>
          <w:p w:rsidR="00805C83" w:rsidRDefault="00805C83"/>
        </w:tc>
        <w:tc>
          <w:tcPr>
            <w:tcW w:w="585" w:type="dxa"/>
            <w:gridSpan w:val="2"/>
          </w:tcPr>
          <w:p w:rsidR="00805C83" w:rsidRDefault="00805C83"/>
        </w:tc>
      </w:tr>
      <w:tr w:rsidR="00805C83" w:rsidTr="006D11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283" w:type="dxa"/>
            <w:vMerge/>
          </w:tcPr>
          <w:p w:rsidR="00805C83" w:rsidRDefault="00805C83" w:rsidP="005D40DB"/>
        </w:tc>
        <w:tc>
          <w:tcPr>
            <w:tcW w:w="1277" w:type="dxa"/>
            <w:vMerge/>
          </w:tcPr>
          <w:p w:rsidR="00805C83" w:rsidRDefault="00805C83" w:rsidP="005D40DB"/>
        </w:tc>
        <w:tc>
          <w:tcPr>
            <w:tcW w:w="1842" w:type="dxa"/>
            <w:vMerge/>
          </w:tcPr>
          <w:p w:rsidR="00805C83" w:rsidRDefault="00805C83" w:rsidP="005D40DB"/>
        </w:tc>
        <w:tc>
          <w:tcPr>
            <w:tcW w:w="1276" w:type="dxa"/>
            <w:vMerge/>
          </w:tcPr>
          <w:p w:rsidR="00805C83" w:rsidRDefault="00805C83" w:rsidP="005D40DB"/>
        </w:tc>
        <w:tc>
          <w:tcPr>
            <w:tcW w:w="284" w:type="dxa"/>
            <w:vMerge w:val="restart"/>
          </w:tcPr>
          <w:p w:rsidR="00805C83" w:rsidRDefault="00805C83" w:rsidP="005D40DB">
            <w:r>
              <w:t>2</w:t>
            </w:r>
          </w:p>
        </w:tc>
        <w:tc>
          <w:tcPr>
            <w:tcW w:w="992" w:type="dxa"/>
            <w:vMerge w:val="restart"/>
          </w:tcPr>
          <w:p w:rsidR="00805C83" w:rsidRDefault="00805C83" w:rsidP="005D40DB"/>
        </w:tc>
        <w:tc>
          <w:tcPr>
            <w:tcW w:w="938" w:type="dxa"/>
            <w:vMerge w:val="restart"/>
          </w:tcPr>
          <w:p w:rsidR="00805C83" w:rsidRDefault="00805C83" w:rsidP="005D40DB"/>
        </w:tc>
        <w:tc>
          <w:tcPr>
            <w:tcW w:w="803" w:type="dxa"/>
            <w:vMerge w:val="restart"/>
          </w:tcPr>
          <w:p w:rsidR="00805C83" w:rsidRDefault="00805C83" w:rsidP="005D40DB"/>
        </w:tc>
        <w:tc>
          <w:tcPr>
            <w:tcW w:w="932" w:type="dxa"/>
            <w:vMerge w:val="restart"/>
          </w:tcPr>
          <w:p w:rsidR="00805C83" w:rsidRDefault="00805C83" w:rsidP="005D40DB"/>
        </w:tc>
        <w:tc>
          <w:tcPr>
            <w:tcW w:w="1579" w:type="dxa"/>
            <w:vMerge w:val="restart"/>
          </w:tcPr>
          <w:p w:rsidR="00805C83" w:rsidRDefault="00805C83" w:rsidP="005D40DB"/>
        </w:tc>
        <w:tc>
          <w:tcPr>
            <w:tcW w:w="23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7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8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8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8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8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418" w:type="dxa"/>
            <w:gridSpan w:val="2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</w:tcPr>
          <w:p w:rsidR="00805C83" w:rsidRDefault="00805C83" w:rsidP="005D40DB"/>
        </w:tc>
        <w:tc>
          <w:tcPr>
            <w:tcW w:w="396" w:type="dxa"/>
            <w:vMerge w:val="restart"/>
            <w:shd w:val="clear" w:color="auto" w:fill="auto"/>
          </w:tcPr>
          <w:p w:rsidR="00805C83" w:rsidRDefault="00805C83"/>
        </w:tc>
        <w:tc>
          <w:tcPr>
            <w:tcW w:w="418" w:type="dxa"/>
            <w:gridSpan w:val="2"/>
            <w:vMerge w:val="restart"/>
          </w:tcPr>
          <w:p w:rsidR="00805C83" w:rsidRDefault="00805C83"/>
        </w:tc>
        <w:tc>
          <w:tcPr>
            <w:tcW w:w="396" w:type="dxa"/>
            <w:vMerge w:val="restart"/>
          </w:tcPr>
          <w:p w:rsidR="00805C83" w:rsidRDefault="00805C83"/>
        </w:tc>
        <w:tc>
          <w:tcPr>
            <w:tcW w:w="396" w:type="dxa"/>
            <w:vMerge w:val="restart"/>
          </w:tcPr>
          <w:p w:rsidR="00805C83" w:rsidRDefault="00805C83"/>
        </w:tc>
        <w:tc>
          <w:tcPr>
            <w:tcW w:w="585" w:type="dxa"/>
            <w:gridSpan w:val="2"/>
            <w:vMerge w:val="restart"/>
          </w:tcPr>
          <w:p w:rsidR="00805C83" w:rsidRDefault="00805C83"/>
        </w:tc>
      </w:tr>
      <w:tr w:rsidR="006D11BA" w:rsidTr="006D11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3" w:type="dxa"/>
            <w:vMerge/>
          </w:tcPr>
          <w:p w:rsidR="006D11BA" w:rsidRDefault="006D11BA" w:rsidP="005D40DB"/>
        </w:tc>
        <w:tc>
          <w:tcPr>
            <w:tcW w:w="1277" w:type="dxa"/>
            <w:vMerge/>
          </w:tcPr>
          <w:p w:rsidR="006D11BA" w:rsidRDefault="006D11BA" w:rsidP="005D40DB"/>
        </w:tc>
        <w:tc>
          <w:tcPr>
            <w:tcW w:w="1842" w:type="dxa"/>
            <w:vMerge/>
          </w:tcPr>
          <w:p w:rsidR="006D11BA" w:rsidRDefault="006D11BA" w:rsidP="005D40DB"/>
        </w:tc>
        <w:tc>
          <w:tcPr>
            <w:tcW w:w="1276" w:type="dxa"/>
          </w:tcPr>
          <w:p w:rsidR="006D11BA" w:rsidRDefault="006D11BA" w:rsidP="005D40DB">
            <w:r>
              <w:t xml:space="preserve">Meta 3: elaborar el diagnóstico del archivo histórico municipal </w:t>
            </w:r>
          </w:p>
        </w:tc>
        <w:tc>
          <w:tcPr>
            <w:tcW w:w="284" w:type="dxa"/>
            <w:vMerge/>
          </w:tcPr>
          <w:p w:rsidR="006D11BA" w:rsidRDefault="006D11BA" w:rsidP="005D40DB"/>
        </w:tc>
        <w:tc>
          <w:tcPr>
            <w:tcW w:w="992" w:type="dxa"/>
            <w:vMerge/>
          </w:tcPr>
          <w:p w:rsidR="006D11BA" w:rsidRDefault="006D11BA" w:rsidP="005D40DB"/>
        </w:tc>
        <w:tc>
          <w:tcPr>
            <w:tcW w:w="938" w:type="dxa"/>
            <w:vMerge/>
          </w:tcPr>
          <w:p w:rsidR="006D11BA" w:rsidRDefault="006D11BA" w:rsidP="005D40DB"/>
        </w:tc>
        <w:tc>
          <w:tcPr>
            <w:tcW w:w="803" w:type="dxa"/>
            <w:vMerge/>
          </w:tcPr>
          <w:p w:rsidR="006D11BA" w:rsidRDefault="006D11BA" w:rsidP="005D40DB"/>
        </w:tc>
        <w:tc>
          <w:tcPr>
            <w:tcW w:w="932" w:type="dxa"/>
            <w:vMerge/>
          </w:tcPr>
          <w:p w:rsidR="006D11BA" w:rsidRDefault="006D11BA" w:rsidP="005D40DB"/>
        </w:tc>
        <w:tc>
          <w:tcPr>
            <w:tcW w:w="1579" w:type="dxa"/>
            <w:vMerge/>
          </w:tcPr>
          <w:p w:rsidR="006D11BA" w:rsidRDefault="006D11BA" w:rsidP="005D40DB"/>
        </w:tc>
        <w:tc>
          <w:tcPr>
            <w:tcW w:w="23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7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8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8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8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8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418" w:type="dxa"/>
            <w:gridSpan w:val="2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</w:tcPr>
          <w:p w:rsidR="006D11BA" w:rsidRDefault="006D11BA" w:rsidP="005D40DB"/>
        </w:tc>
        <w:tc>
          <w:tcPr>
            <w:tcW w:w="396" w:type="dxa"/>
            <w:vMerge/>
            <w:shd w:val="clear" w:color="auto" w:fill="auto"/>
          </w:tcPr>
          <w:p w:rsidR="006D11BA" w:rsidRDefault="006D11BA"/>
        </w:tc>
        <w:tc>
          <w:tcPr>
            <w:tcW w:w="418" w:type="dxa"/>
            <w:gridSpan w:val="2"/>
            <w:vMerge/>
          </w:tcPr>
          <w:p w:rsidR="006D11BA" w:rsidRDefault="006D11BA"/>
        </w:tc>
        <w:tc>
          <w:tcPr>
            <w:tcW w:w="396" w:type="dxa"/>
            <w:vMerge/>
          </w:tcPr>
          <w:p w:rsidR="006D11BA" w:rsidRDefault="006D11BA"/>
        </w:tc>
        <w:tc>
          <w:tcPr>
            <w:tcW w:w="396" w:type="dxa"/>
            <w:vMerge/>
          </w:tcPr>
          <w:p w:rsidR="006D11BA" w:rsidRDefault="006D11BA"/>
        </w:tc>
        <w:tc>
          <w:tcPr>
            <w:tcW w:w="585" w:type="dxa"/>
            <w:gridSpan w:val="2"/>
            <w:vMerge/>
          </w:tcPr>
          <w:p w:rsidR="006D11BA" w:rsidRDefault="006D11BA"/>
        </w:tc>
      </w:tr>
      <w:tr w:rsidR="006C15C2" w:rsidTr="006C15C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0"/>
        </w:trPr>
        <w:tc>
          <w:tcPr>
            <w:tcW w:w="283" w:type="dxa"/>
            <w:vMerge w:val="restart"/>
          </w:tcPr>
          <w:p w:rsidR="006C15C2" w:rsidRDefault="006C15C2" w:rsidP="005D40DB">
            <w:r>
              <w:t>3</w:t>
            </w:r>
          </w:p>
        </w:tc>
        <w:tc>
          <w:tcPr>
            <w:tcW w:w="1277" w:type="dxa"/>
            <w:vMerge w:val="restart"/>
          </w:tcPr>
          <w:p w:rsidR="006C15C2" w:rsidRDefault="006C15C2" w:rsidP="005D40DB">
            <w:r>
              <w:t xml:space="preserve">Funcionamiento del grupo  interdisciplinario </w:t>
            </w:r>
          </w:p>
        </w:tc>
        <w:tc>
          <w:tcPr>
            <w:tcW w:w="1842" w:type="dxa"/>
            <w:vMerge w:val="restart"/>
          </w:tcPr>
          <w:p w:rsidR="006C15C2" w:rsidRDefault="006C15C2" w:rsidP="005D40DB">
            <w:r>
              <w:t xml:space="preserve">Colaborar en el establecimiento de los valores documentales vigencias plazos de conservación y disposición documental para conformar el catalago de disposición documental  </w:t>
            </w:r>
          </w:p>
        </w:tc>
        <w:tc>
          <w:tcPr>
            <w:tcW w:w="1276" w:type="dxa"/>
          </w:tcPr>
          <w:p w:rsidR="006C15C2" w:rsidRDefault="006C15C2" w:rsidP="005D40DB">
            <w:r>
              <w:t>Meta 1: instalar el grupo interdisciplinario de la administración publica de Ocampo, gto</w:t>
            </w:r>
          </w:p>
        </w:tc>
        <w:tc>
          <w:tcPr>
            <w:tcW w:w="284" w:type="dxa"/>
            <w:vMerge w:val="restart"/>
          </w:tcPr>
          <w:p w:rsidR="006C15C2" w:rsidRDefault="006C15C2" w:rsidP="005D40DB"/>
        </w:tc>
        <w:tc>
          <w:tcPr>
            <w:tcW w:w="992" w:type="dxa"/>
            <w:vMerge w:val="restart"/>
          </w:tcPr>
          <w:p w:rsidR="006C15C2" w:rsidRDefault="006C15C2" w:rsidP="005D40DB"/>
        </w:tc>
        <w:tc>
          <w:tcPr>
            <w:tcW w:w="938" w:type="dxa"/>
            <w:vMerge w:val="restart"/>
          </w:tcPr>
          <w:p w:rsidR="006C15C2" w:rsidRDefault="006C15C2" w:rsidP="005D40DB"/>
        </w:tc>
        <w:tc>
          <w:tcPr>
            <w:tcW w:w="803" w:type="dxa"/>
            <w:vMerge w:val="restart"/>
          </w:tcPr>
          <w:p w:rsidR="006C15C2" w:rsidRDefault="006C15C2" w:rsidP="005D40DB"/>
        </w:tc>
        <w:tc>
          <w:tcPr>
            <w:tcW w:w="932" w:type="dxa"/>
            <w:vMerge w:val="restart"/>
          </w:tcPr>
          <w:p w:rsidR="006C15C2" w:rsidRDefault="006C15C2" w:rsidP="005D40DB"/>
        </w:tc>
        <w:tc>
          <w:tcPr>
            <w:tcW w:w="1579" w:type="dxa"/>
            <w:vMerge w:val="restart"/>
          </w:tcPr>
          <w:p w:rsidR="006C15C2" w:rsidRDefault="006C15C2" w:rsidP="005D40DB"/>
        </w:tc>
        <w:tc>
          <w:tcPr>
            <w:tcW w:w="23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7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8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8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8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8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418" w:type="dxa"/>
            <w:gridSpan w:val="2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</w:tcPr>
          <w:p w:rsidR="006C15C2" w:rsidRDefault="006C15C2" w:rsidP="005D40DB"/>
        </w:tc>
        <w:tc>
          <w:tcPr>
            <w:tcW w:w="396" w:type="dxa"/>
            <w:vMerge w:val="restart"/>
            <w:shd w:val="clear" w:color="auto" w:fill="auto"/>
          </w:tcPr>
          <w:p w:rsidR="006C15C2" w:rsidRDefault="006C15C2"/>
        </w:tc>
        <w:tc>
          <w:tcPr>
            <w:tcW w:w="418" w:type="dxa"/>
            <w:gridSpan w:val="2"/>
            <w:vMerge w:val="restart"/>
          </w:tcPr>
          <w:p w:rsidR="006C15C2" w:rsidRDefault="006C15C2"/>
        </w:tc>
        <w:tc>
          <w:tcPr>
            <w:tcW w:w="396" w:type="dxa"/>
            <w:vMerge w:val="restart"/>
          </w:tcPr>
          <w:p w:rsidR="006C15C2" w:rsidRDefault="006C15C2">
            <w:bookmarkStart w:id="0" w:name="_GoBack"/>
            <w:bookmarkEnd w:id="0"/>
          </w:p>
        </w:tc>
        <w:tc>
          <w:tcPr>
            <w:tcW w:w="396" w:type="dxa"/>
            <w:vMerge w:val="restart"/>
          </w:tcPr>
          <w:p w:rsidR="006C15C2" w:rsidRDefault="006C15C2"/>
        </w:tc>
        <w:tc>
          <w:tcPr>
            <w:tcW w:w="585" w:type="dxa"/>
            <w:gridSpan w:val="2"/>
            <w:vMerge w:val="restart"/>
          </w:tcPr>
          <w:p w:rsidR="006C15C2" w:rsidRDefault="006C15C2"/>
        </w:tc>
      </w:tr>
      <w:tr w:rsidR="006C15C2" w:rsidTr="006D11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283" w:type="dxa"/>
            <w:vMerge/>
          </w:tcPr>
          <w:p w:rsidR="006C15C2" w:rsidRDefault="006C15C2" w:rsidP="005D40DB"/>
        </w:tc>
        <w:tc>
          <w:tcPr>
            <w:tcW w:w="1277" w:type="dxa"/>
            <w:vMerge/>
          </w:tcPr>
          <w:p w:rsidR="006C15C2" w:rsidRDefault="006C15C2" w:rsidP="005D40DB"/>
        </w:tc>
        <w:tc>
          <w:tcPr>
            <w:tcW w:w="1842" w:type="dxa"/>
            <w:vMerge/>
          </w:tcPr>
          <w:p w:rsidR="006C15C2" w:rsidRDefault="006C15C2" w:rsidP="005D40DB"/>
        </w:tc>
        <w:tc>
          <w:tcPr>
            <w:tcW w:w="1276" w:type="dxa"/>
          </w:tcPr>
          <w:p w:rsidR="006C15C2" w:rsidRDefault="006C15C2" w:rsidP="005D40DB">
            <w:r>
              <w:t xml:space="preserve">Meta 2:capacitar a los integrantes de grupos interdisciplinarios sobre su funcionamiento </w:t>
            </w:r>
          </w:p>
        </w:tc>
        <w:tc>
          <w:tcPr>
            <w:tcW w:w="284" w:type="dxa"/>
            <w:vMerge/>
          </w:tcPr>
          <w:p w:rsidR="006C15C2" w:rsidRDefault="006C15C2" w:rsidP="005D40DB"/>
        </w:tc>
        <w:tc>
          <w:tcPr>
            <w:tcW w:w="992" w:type="dxa"/>
            <w:vMerge/>
          </w:tcPr>
          <w:p w:rsidR="006C15C2" w:rsidRDefault="006C15C2" w:rsidP="005D40DB"/>
        </w:tc>
        <w:tc>
          <w:tcPr>
            <w:tcW w:w="938" w:type="dxa"/>
            <w:vMerge/>
          </w:tcPr>
          <w:p w:rsidR="006C15C2" w:rsidRDefault="006C15C2" w:rsidP="005D40DB"/>
        </w:tc>
        <w:tc>
          <w:tcPr>
            <w:tcW w:w="803" w:type="dxa"/>
            <w:vMerge/>
          </w:tcPr>
          <w:p w:rsidR="006C15C2" w:rsidRDefault="006C15C2" w:rsidP="005D40DB"/>
        </w:tc>
        <w:tc>
          <w:tcPr>
            <w:tcW w:w="932" w:type="dxa"/>
            <w:vMerge/>
          </w:tcPr>
          <w:p w:rsidR="006C15C2" w:rsidRDefault="006C15C2" w:rsidP="005D40DB"/>
        </w:tc>
        <w:tc>
          <w:tcPr>
            <w:tcW w:w="1579" w:type="dxa"/>
            <w:vMerge/>
          </w:tcPr>
          <w:p w:rsidR="006C15C2" w:rsidRDefault="006C15C2" w:rsidP="005D40DB"/>
        </w:tc>
        <w:tc>
          <w:tcPr>
            <w:tcW w:w="23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7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8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8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8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8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418" w:type="dxa"/>
            <w:gridSpan w:val="2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</w:tcPr>
          <w:p w:rsidR="006C15C2" w:rsidRDefault="006C15C2" w:rsidP="005D40DB"/>
        </w:tc>
        <w:tc>
          <w:tcPr>
            <w:tcW w:w="396" w:type="dxa"/>
            <w:vMerge/>
            <w:shd w:val="clear" w:color="auto" w:fill="auto"/>
          </w:tcPr>
          <w:p w:rsidR="006C15C2" w:rsidRDefault="006C15C2"/>
        </w:tc>
        <w:tc>
          <w:tcPr>
            <w:tcW w:w="418" w:type="dxa"/>
            <w:gridSpan w:val="2"/>
            <w:vMerge/>
          </w:tcPr>
          <w:p w:rsidR="006C15C2" w:rsidRDefault="006C15C2"/>
        </w:tc>
        <w:tc>
          <w:tcPr>
            <w:tcW w:w="396" w:type="dxa"/>
            <w:vMerge/>
          </w:tcPr>
          <w:p w:rsidR="006C15C2" w:rsidRDefault="006C15C2"/>
        </w:tc>
        <w:tc>
          <w:tcPr>
            <w:tcW w:w="396" w:type="dxa"/>
            <w:vMerge/>
          </w:tcPr>
          <w:p w:rsidR="006C15C2" w:rsidRDefault="006C15C2"/>
        </w:tc>
        <w:tc>
          <w:tcPr>
            <w:tcW w:w="585" w:type="dxa"/>
            <w:gridSpan w:val="2"/>
            <w:vMerge/>
          </w:tcPr>
          <w:p w:rsidR="006C15C2" w:rsidRDefault="006C15C2"/>
        </w:tc>
      </w:tr>
    </w:tbl>
    <w:p w:rsidR="004515CB" w:rsidRDefault="004515CB"/>
    <w:sectPr w:rsidR="004515CB" w:rsidSect="005D40DB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DB"/>
    <w:rsid w:val="00355794"/>
    <w:rsid w:val="003929BC"/>
    <w:rsid w:val="004515CB"/>
    <w:rsid w:val="005D40DB"/>
    <w:rsid w:val="00630AB2"/>
    <w:rsid w:val="006C15C2"/>
    <w:rsid w:val="006D11BA"/>
    <w:rsid w:val="007B2BFA"/>
    <w:rsid w:val="00805C83"/>
    <w:rsid w:val="00824B9E"/>
    <w:rsid w:val="00836460"/>
    <w:rsid w:val="008758A3"/>
    <w:rsid w:val="00877122"/>
    <w:rsid w:val="008E0C42"/>
    <w:rsid w:val="00A0210C"/>
    <w:rsid w:val="00A22357"/>
    <w:rsid w:val="00D44BBB"/>
    <w:rsid w:val="00D7795C"/>
    <w:rsid w:val="00D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5FE6D-F84E-468B-B859-066CE78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D4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4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4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4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40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D4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Ocampo Guanajuato</dc:creator>
  <cp:keywords/>
  <dc:description/>
  <cp:lastModifiedBy>Secretaría Ocampo Guanajuato</cp:lastModifiedBy>
  <cp:revision>13</cp:revision>
  <dcterms:created xsi:type="dcterms:W3CDTF">2024-04-26T15:27:00Z</dcterms:created>
  <dcterms:modified xsi:type="dcterms:W3CDTF">2024-04-26T16:34:00Z</dcterms:modified>
</cp:coreProperties>
</file>